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4D2" w:rsidRDefault="00D416E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ОТЧЕТ</w:t>
      </w:r>
    </w:p>
    <w:p w:rsidR="004824D2" w:rsidRDefault="00D416E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проведении публичных консультаций</w:t>
      </w:r>
    </w:p>
    <w:p w:rsidR="004824D2" w:rsidRDefault="00D416ED">
      <w:pPr>
        <w:pStyle w:val="ab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Управление сельского хозяйства администрации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Бутурлинского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 муниципального округа   Нижегородской области</w:t>
      </w:r>
    </w:p>
    <w:p w:rsidR="004824D2" w:rsidRDefault="00D416E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(наименование регулирующего органа)</w:t>
      </w:r>
    </w:p>
    <w:p w:rsidR="004824D2" w:rsidRDefault="004824D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824D2" w:rsidRDefault="00D416ED">
      <w:pPr>
        <w:pStyle w:val="ac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Проект постановления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Бутурлинского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округа Нижегородской области «О внесении изменений в постановление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Бутурлинского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округа Нижегородской области </w:t>
      </w:r>
      <w:r>
        <w:rPr>
          <w:rFonts w:ascii="Times New Roman" w:eastAsia="Times New Roman" w:hAnsi="Times New Roman"/>
          <w:sz w:val="24"/>
          <w:szCs w:val="24"/>
        </w:rPr>
        <w:t xml:space="preserve">от 19 марта 2024 г. № 452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«Об утверждении Порядка </w:t>
      </w:r>
      <w:r>
        <w:rPr>
          <w:rFonts w:ascii="Times New Roman" w:eastAsia="Times New Roman" w:hAnsi="Times New Roman"/>
          <w:sz w:val="24"/>
          <w:szCs w:val="24"/>
        </w:rPr>
        <w:t xml:space="preserve">предоставления субсидии на поддержку  племенного животноводства, источником финансового обеспечения которых являются субвенции </w:t>
      </w:r>
      <w:r>
        <w:rPr>
          <w:rFonts w:ascii="Times New Roman" w:eastAsia="Times New Roman" w:hAnsi="Times New Roman"/>
          <w:bCs/>
          <w:sz w:val="24"/>
          <w:szCs w:val="24"/>
        </w:rPr>
        <w:t>местным бюджетам для осуществления переданных государственных полномочий по возмещению части затрат на поддержку</w:t>
      </w:r>
      <w:r>
        <w:rPr>
          <w:rFonts w:ascii="Times New Roman" w:eastAsia="Times New Roman" w:hAnsi="Times New Roman"/>
          <w:sz w:val="24"/>
          <w:szCs w:val="24"/>
        </w:rPr>
        <w:t xml:space="preserve"> племенного животноводства за счет средств федерального бюджета и областного бюджета».</w:t>
      </w:r>
    </w:p>
    <w:p w:rsidR="004824D2" w:rsidRDefault="00D416ED">
      <w:pPr>
        <w:pStyle w:val="Style9"/>
        <w:widowControl/>
        <w:spacing w:line="276" w:lineRule="auto"/>
        <w:jc w:val="both"/>
      </w:pPr>
      <w:r>
        <w:t xml:space="preserve">                 (наименование проекта нормативного правового акта) </w:t>
      </w:r>
    </w:p>
    <w:p w:rsidR="004824D2" w:rsidRDefault="00D416ED">
      <w:pPr>
        <w:pStyle w:val="ac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</w:p>
    <w:p w:rsidR="004824D2" w:rsidRDefault="00D416ED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1.Срок проведения публичных консультаций:</w:t>
      </w:r>
    </w:p>
    <w:p w:rsidR="004824D2" w:rsidRDefault="004824D2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4824D2" w:rsidRDefault="001F3189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02 июл</w:t>
      </w:r>
      <w:r w:rsidR="00D416ED">
        <w:rPr>
          <w:rFonts w:ascii="Times New Roman" w:hAnsi="Times New Roman"/>
          <w:sz w:val="24"/>
          <w:szCs w:val="24"/>
        </w:rPr>
        <w:t>я 2025 года – 16 ию</w:t>
      </w:r>
      <w:r>
        <w:rPr>
          <w:rFonts w:ascii="Times New Roman" w:hAnsi="Times New Roman"/>
          <w:sz w:val="24"/>
          <w:szCs w:val="24"/>
        </w:rPr>
        <w:t>л</w:t>
      </w:r>
      <w:r w:rsidR="00D416ED">
        <w:rPr>
          <w:rFonts w:ascii="Times New Roman" w:hAnsi="Times New Roman"/>
          <w:sz w:val="24"/>
          <w:szCs w:val="24"/>
        </w:rPr>
        <w:t>я 2025 года</w:t>
      </w:r>
    </w:p>
    <w:p w:rsidR="004824D2" w:rsidRDefault="004824D2">
      <w:pPr>
        <w:spacing w:after="0" w:line="240" w:lineRule="atLeast"/>
        <w:jc w:val="both"/>
        <w:rPr>
          <w:rFonts w:ascii="Times New Roman" w:hAnsi="Times New Roman"/>
          <w:sz w:val="24"/>
          <w:szCs w:val="24"/>
          <w:u w:val="single"/>
        </w:rPr>
      </w:pPr>
    </w:p>
    <w:p w:rsidR="004824D2" w:rsidRDefault="00D416E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Проведение формы публичных консультаций:</w:t>
      </w:r>
    </w:p>
    <w:tbl>
      <w:tblPr>
        <w:tblW w:w="10314" w:type="dxa"/>
        <w:tblLayout w:type="fixed"/>
        <w:tblLook w:val="00A0" w:firstRow="1" w:lastRow="0" w:firstColumn="1" w:lastColumn="0" w:noHBand="0" w:noVBand="0"/>
      </w:tblPr>
      <w:tblGrid>
        <w:gridCol w:w="960"/>
        <w:gridCol w:w="3825"/>
        <w:gridCol w:w="2554"/>
        <w:gridCol w:w="2975"/>
      </w:tblGrid>
      <w:tr w:rsidR="004824D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D2" w:rsidRDefault="00D416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D2" w:rsidRDefault="00D416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формы публичных консультаций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D2" w:rsidRDefault="00D416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D2" w:rsidRDefault="00D416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Общее количество участников</w:t>
            </w:r>
          </w:p>
        </w:tc>
      </w:tr>
      <w:tr w:rsidR="004824D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D2" w:rsidRDefault="00D416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D2" w:rsidRDefault="00D416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Сбор мнений участников публичных консультаций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D2" w:rsidRDefault="00D416ED" w:rsidP="001F31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 ию</w:t>
            </w:r>
            <w:r w:rsidR="001F3189"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>я 2025 года – 16 ию</w:t>
            </w:r>
            <w:r w:rsidR="001F3189"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>я 2025 года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D2" w:rsidRDefault="00D416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</w:tbl>
    <w:p w:rsidR="004824D2" w:rsidRDefault="00D416E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Список участников публичных консультаций:</w:t>
      </w:r>
    </w:p>
    <w:p w:rsidR="004824D2" w:rsidRDefault="00D416ED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ООО «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Бутурлинское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зерно»;</w:t>
      </w:r>
    </w:p>
    <w:p w:rsidR="004824D2" w:rsidRDefault="00D416ED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АО «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Пергалейское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>»;</w:t>
      </w:r>
    </w:p>
    <w:p w:rsidR="004824D2" w:rsidRDefault="00D416ED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ООО «Колос»;      </w:t>
      </w:r>
    </w:p>
    <w:p w:rsidR="004824D2" w:rsidRDefault="00D416E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>АНО «Нижегородский центр общественных процедур «Бизнес против коррупции»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824D2" w:rsidRDefault="00D416ED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Прокуратура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Бутурлинского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района Нижегородской области</w:t>
      </w:r>
    </w:p>
    <w:p w:rsidR="004824D2" w:rsidRDefault="00D416ED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Совет предпринимателей </w:t>
      </w:r>
      <w:r>
        <w:rPr>
          <w:rFonts w:ascii="Times New Roman" w:hAnsi="Times New Roman"/>
          <w:sz w:val="24"/>
          <w:szCs w:val="24"/>
          <w:u w:val="single"/>
        </w:rPr>
        <w:tab/>
      </w:r>
      <w:proofErr w:type="spellStart"/>
      <w:r>
        <w:rPr>
          <w:rFonts w:ascii="Times New Roman" w:hAnsi="Times New Roman"/>
          <w:sz w:val="24"/>
          <w:szCs w:val="24"/>
          <w:u w:val="single"/>
        </w:rPr>
        <w:t>Бутурлинского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муниципального округа Нижегородской области </w:t>
      </w:r>
    </w:p>
    <w:p w:rsidR="004824D2" w:rsidRDefault="00D416ED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Нижегородское региональное отделение «Опоры России»</w:t>
      </w:r>
    </w:p>
    <w:p w:rsidR="004824D2" w:rsidRDefault="00D416E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4. Свод замечаний и предложений по результатам публичных консультаций:</w:t>
      </w:r>
    </w:p>
    <w:tbl>
      <w:tblPr>
        <w:tblW w:w="10226" w:type="dxa"/>
        <w:tblLayout w:type="fixed"/>
        <w:tblLook w:val="00A0" w:firstRow="1" w:lastRow="0" w:firstColumn="1" w:lastColumn="0" w:noHBand="0" w:noVBand="0"/>
      </w:tblPr>
      <w:tblGrid>
        <w:gridCol w:w="619"/>
        <w:gridCol w:w="3082"/>
        <w:gridCol w:w="2560"/>
        <w:gridCol w:w="3965"/>
      </w:tblGrid>
      <w:tr w:rsidR="004824D2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D2" w:rsidRDefault="00D416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D2" w:rsidRDefault="00D416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Замечания и (или) предложения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D2" w:rsidRDefault="00D416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Автор замечаний и (или) предложений (участник публичных консультаций)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D2" w:rsidRDefault="00D416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Комментарий (позиция) регулирующего органа</w:t>
            </w:r>
          </w:p>
        </w:tc>
      </w:tr>
      <w:tr w:rsidR="004824D2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D2" w:rsidRDefault="00D416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D2" w:rsidRDefault="003D3ECA" w:rsidP="003D3ECA">
            <w:pPr>
              <w:pStyle w:val="ad"/>
              <w:widowControl w:val="0"/>
              <w:spacing w:beforeAutospacing="0" w:after="0" w:afterAutospacing="0"/>
              <w:ind w:left="-108" w:firstLine="708"/>
              <w:contextualSpacing/>
              <w:jc w:val="both"/>
            </w:pPr>
            <w:r>
              <w:t>Не поступили</w:t>
            </w:r>
          </w:p>
          <w:p w:rsidR="004824D2" w:rsidRDefault="004824D2">
            <w:pPr>
              <w:pStyle w:val="ad"/>
              <w:widowControl w:val="0"/>
              <w:spacing w:beforeAutospacing="0" w:after="0" w:afterAutospacing="0"/>
              <w:ind w:left="-108"/>
              <w:contextualSpacing/>
              <w:jc w:val="both"/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D2" w:rsidRDefault="004824D2">
            <w:pPr>
              <w:pStyle w:val="ad"/>
              <w:widowControl w:val="0"/>
              <w:spacing w:beforeAutospacing="0" w:after="0" w:afterAutospacing="0"/>
              <w:contextualSpacing/>
              <w:jc w:val="both"/>
              <w:rPr>
                <w:color w:val="000000"/>
              </w:rPr>
            </w:pP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D2" w:rsidRDefault="004824D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24D2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D2" w:rsidRDefault="00D416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D2" w:rsidRDefault="004824D2">
            <w:pPr>
              <w:pStyle w:val="ad"/>
              <w:widowControl w:val="0"/>
              <w:spacing w:beforeAutospacing="0" w:after="0" w:afterAutospacing="0"/>
              <w:ind w:left="-108"/>
              <w:contextualSpacing/>
              <w:jc w:val="both"/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D2" w:rsidRDefault="004824D2">
            <w:pPr>
              <w:pStyle w:val="ad"/>
              <w:widowControl w:val="0"/>
              <w:spacing w:beforeAutospacing="0" w:after="0" w:afterAutospacing="0"/>
              <w:contextualSpacing/>
              <w:jc w:val="both"/>
              <w:rPr>
                <w:color w:val="000000"/>
              </w:rPr>
            </w:pP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D2" w:rsidRDefault="004824D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824D2" w:rsidRDefault="004824D2">
      <w:pPr>
        <w:pStyle w:val="ac"/>
        <w:rPr>
          <w:rFonts w:ascii="Times New Roman" w:hAnsi="Times New Roman"/>
          <w:sz w:val="24"/>
          <w:szCs w:val="24"/>
        </w:rPr>
      </w:pPr>
    </w:p>
    <w:p w:rsidR="004824D2" w:rsidRDefault="004824D2">
      <w:pPr>
        <w:pStyle w:val="ac"/>
        <w:rPr>
          <w:rFonts w:ascii="Times New Roman" w:hAnsi="Times New Roman"/>
          <w:sz w:val="24"/>
          <w:szCs w:val="24"/>
        </w:rPr>
      </w:pPr>
    </w:p>
    <w:p w:rsidR="004824D2" w:rsidRDefault="004824D2">
      <w:pPr>
        <w:pStyle w:val="ac"/>
        <w:rPr>
          <w:rFonts w:ascii="Times New Roman" w:hAnsi="Times New Roman"/>
          <w:sz w:val="24"/>
          <w:szCs w:val="24"/>
        </w:rPr>
      </w:pPr>
    </w:p>
    <w:p w:rsidR="004824D2" w:rsidRDefault="004824D2">
      <w:pPr>
        <w:pStyle w:val="ac"/>
        <w:rPr>
          <w:rFonts w:ascii="Times New Roman" w:hAnsi="Times New Roman"/>
          <w:sz w:val="24"/>
          <w:szCs w:val="24"/>
        </w:rPr>
      </w:pPr>
    </w:p>
    <w:p w:rsidR="004824D2" w:rsidRDefault="004824D2">
      <w:pPr>
        <w:pStyle w:val="ac"/>
        <w:rPr>
          <w:rFonts w:ascii="Times New Roman" w:hAnsi="Times New Roman"/>
          <w:sz w:val="24"/>
          <w:szCs w:val="24"/>
        </w:rPr>
      </w:pPr>
    </w:p>
    <w:p w:rsidR="004824D2" w:rsidRDefault="00D416ED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Начальник   отдела планирования, бухгалтерского </w:t>
      </w:r>
    </w:p>
    <w:p w:rsidR="004824D2" w:rsidRDefault="00D416ED">
      <w:pPr>
        <w:pStyle w:val="ac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учета и </w:t>
      </w:r>
      <w:proofErr w:type="gramStart"/>
      <w:r>
        <w:rPr>
          <w:rFonts w:ascii="Times New Roman" w:hAnsi="Times New Roman"/>
          <w:sz w:val="24"/>
          <w:szCs w:val="24"/>
        </w:rPr>
        <w:t>отчетности</w:t>
      </w:r>
      <w:proofErr w:type="gramEnd"/>
      <w:r>
        <w:rPr>
          <w:rFonts w:ascii="Times New Roman" w:hAnsi="Times New Roman"/>
          <w:sz w:val="24"/>
          <w:szCs w:val="24"/>
        </w:rPr>
        <w:t xml:space="preserve"> и финансирования                                                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               Ф.Ф. </w:t>
      </w:r>
      <w:proofErr w:type="spellStart"/>
      <w:r>
        <w:rPr>
          <w:rFonts w:ascii="Times New Roman" w:hAnsi="Times New Roman"/>
          <w:sz w:val="24"/>
          <w:szCs w:val="24"/>
        </w:rPr>
        <w:t>Овчинникова</w:t>
      </w:r>
      <w:proofErr w:type="spellEnd"/>
    </w:p>
    <w:sectPr w:rsidR="004824D2">
      <w:pgSz w:w="11906" w:h="16838"/>
      <w:pgMar w:top="567" w:right="567" w:bottom="426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4824D2"/>
    <w:rsid w:val="000B2069"/>
    <w:rsid w:val="001F3189"/>
    <w:rsid w:val="003D3ECA"/>
    <w:rsid w:val="004824D2"/>
    <w:rsid w:val="00887D7D"/>
    <w:rsid w:val="00D41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72AE8B-F0DE-4B81-BF45-F83802CAD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12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E2D4D"/>
    <w:rPr>
      <w:rFonts w:cs="Times New Roman"/>
      <w:color w:val="0000FF"/>
      <w:u w:val="single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274444"/>
    <w:rPr>
      <w:rFonts w:ascii="Segoe UI" w:hAnsi="Segoe UI" w:cs="Segoe UI"/>
      <w:sz w:val="18"/>
      <w:szCs w:val="18"/>
      <w:lang w:eastAsia="en-US"/>
    </w:rPr>
  </w:style>
  <w:style w:type="character" w:customStyle="1" w:styleId="FontStyle23">
    <w:name w:val="Font Style23"/>
    <w:uiPriority w:val="99"/>
    <w:qFormat/>
    <w:rsid w:val="00FD0429"/>
    <w:rPr>
      <w:rFonts w:ascii="Times New Roman" w:hAnsi="Times New Roman" w:cs="Times New Roman"/>
      <w:sz w:val="26"/>
      <w:szCs w:val="26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Arial Unicode M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 Unicode MS"/>
    </w:rPr>
  </w:style>
  <w:style w:type="paragraph" w:styleId="ab">
    <w:name w:val="List Paragraph"/>
    <w:basedOn w:val="a"/>
    <w:uiPriority w:val="99"/>
    <w:qFormat/>
    <w:rsid w:val="00E56BA2"/>
    <w:pPr>
      <w:ind w:left="720"/>
      <w:contextualSpacing/>
    </w:pPr>
  </w:style>
  <w:style w:type="paragraph" w:styleId="ac">
    <w:name w:val="No Spacing"/>
    <w:uiPriority w:val="1"/>
    <w:qFormat/>
    <w:rsid w:val="00D92812"/>
    <w:rPr>
      <w:sz w:val="22"/>
      <w:szCs w:val="22"/>
      <w:lang w:eastAsia="en-US"/>
    </w:rPr>
  </w:style>
  <w:style w:type="paragraph" w:customStyle="1" w:styleId="ConsPlusTitle">
    <w:name w:val="ConsPlusTitle"/>
    <w:uiPriority w:val="99"/>
    <w:qFormat/>
    <w:rsid w:val="00E05127"/>
    <w:pPr>
      <w:widowControl w:val="0"/>
    </w:pPr>
    <w:rPr>
      <w:rFonts w:ascii="Times New Roman" w:hAnsi="Times New Roman"/>
      <w:b/>
      <w:bCs/>
      <w:sz w:val="24"/>
      <w:szCs w:val="24"/>
    </w:rPr>
  </w:style>
  <w:style w:type="paragraph" w:styleId="ad">
    <w:name w:val="Normal (Web)"/>
    <w:basedOn w:val="a"/>
    <w:uiPriority w:val="99"/>
    <w:qFormat/>
    <w:rsid w:val="00C918AF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4"/>
    <w:uiPriority w:val="99"/>
    <w:semiHidden/>
    <w:unhideWhenUsed/>
    <w:qFormat/>
    <w:rsid w:val="0027444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Style9">
    <w:name w:val="Style9"/>
    <w:basedOn w:val="a"/>
    <w:uiPriority w:val="99"/>
    <w:qFormat/>
    <w:rsid w:val="00FD0429"/>
    <w:pPr>
      <w:widowControl w:val="0"/>
      <w:spacing w:after="0" w:line="32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table" w:styleId="ae">
    <w:name w:val="Table Grid"/>
    <w:basedOn w:val="a1"/>
    <w:uiPriority w:val="99"/>
    <w:rsid w:val="00CC24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1</Pages>
  <Words>290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subject/>
  <dc:creator>admin</dc:creator>
  <dc:description/>
  <cp:lastModifiedBy>ush-buh1</cp:lastModifiedBy>
  <cp:revision>94</cp:revision>
  <cp:lastPrinted>2025-04-02T07:33:00Z</cp:lastPrinted>
  <dcterms:created xsi:type="dcterms:W3CDTF">2018-05-17T08:08:00Z</dcterms:created>
  <dcterms:modified xsi:type="dcterms:W3CDTF">2025-07-17T06:46:00Z</dcterms:modified>
  <dc:language>ru-RU</dc:language>
</cp:coreProperties>
</file>